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68" w:type="dxa"/>
        <w:jc w:val="center"/>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pPr>
                    <w:pStyle w:val="a3"/>
                    <w:jc w:val="center"/>
                  </w:pPr>
                  <w:r>
                    <w:rPr>
                      <w:b/>
                      <w:bCs/>
                      <w:color w:val="FF0000"/>
                      <w:sz w:val="27"/>
                      <w:szCs w:val="27"/>
                    </w:rPr>
                    <w:t xml:space="preserve">Памятка для родителей о том, как уберечь своих детей от насилия </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6816"/>
              <w:gridCol w:w="192"/>
              <w:gridCol w:w="4860"/>
            </w:tblGrid>
            <w:tr w:rsidR="009850EC" w:rsidTr="00D67D52">
              <w:trPr>
                <w:tblCellSpacing w:w="0" w:type="dxa"/>
              </w:trPr>
              <w:tc>
                <w:tcPr>
                  <w:tcW w:w="7296" w:type="dxa"/>
                </w:tcPr>
                <w:p w:rsidR="009850EC" w:rsidRDefault="009850EC" w:rsidP="00D67D52">
                  <w:r>
                    <w:rPr>
                      <w:b/>
                      <w:bCs/>
                    </w:rPr>
                    <w:t>Как помочь детям, чтобы они почувствовали себя защищенными</w:t>
                  </w:r>
                  <w:proofErr w:type="gramStart"/>
                  <w:r>
                    <w:rPr>
                      <w:b/>
                      <w:bCs/>
                    </w:rPr>
                    <w:t xml:space="preserve"> ,</w:t>
                  </w:r>
                  <w:proofErr w:type="gramEnd"/>
                  <w:r>
                    <w:rPr>
                      <w:b/>
                      <w:bCs/>
                    </w:rPr>
                    <w:t xml:space="preserve"> сильными и свободными?</w:t>
                  </w:r>
                  <w:r>
                    <w:br/>
                    <w:t>Сегодня большинство родителей очень часто и по-разному поводу испытывают страх за своих детей. Чтобы помочь детям избежать насилия</w:t>
                  </w:r>
                  <w:proofErr w:type="gramStart"/>
                  <w:r>
                    <w:t xml:space="preserve"> ,</w:t>
                  </w:r>
                  <w:proofErr w:type="gramEnd"/>
                  <w:r>
                    <w:t xml:space="preserve">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tc>
              <w:tc>
                <w:tcPr>
                  <w:tcW w:w="204" w:type="dxa"/>
                  <w:vMerge w:val="restart"/>
                  <w:vAlign w:val="center"/>
                </w:tcPr>
                <w:p w:rsidR="009850EC" w:rsidRDefault="009850EC" w:rsidP="00D67D52">
                  <w:r>
                    <w:t> </w:t>
                  </w:r>
                </w:p>
              </w:tc>
              <w:tc>
                <w:tcPr>
                  <w:tcW w:w="0" w:type="auto"/>
                  <w:vMerge w:val="restart"/>
                  <w:vAlign w:val="center"/>
                </w:tcPr>
                <w:p w:rsidR="009850EC" w:rsidRDefault="009850EC" w:rsidP="00D67D52">
                  <w:r>
                    <w:rPr>
                      <w:noProof/>
                    </w:rPr>
                    <w:drawing>
                      <wp:inline distT="0" distB="0" distL="0" distR="0" wp14:anchorId="070564B4" wp14:editId="74F4F985">
                        <wp:extent cx="3076575" cy="2143125"/>
                        <wp:effectExtent l="0" t="0" r="9525" b="952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143125"/>
                                </a:xfrm>
                                <a:prstGeom prst="rect">
                                  <a:avLst/>
                                </a:prstGeom>
                                <a:noFill/>
                                <a:ln>
                                  <a:noFill/>
                                </a:ln>
                              </pic:spPr>
                            </pic:pic>
                          </a:graphicData>
                        </a:graphic>
                      </wp:inline>
                    </w:drawing>
                  </w:r>
                </w:p>
              </w:tc>
            </w:tr>
            <w:tr w:rsidR="009850EC" w:rsidTr="00D67D52">
              <w:trPr>
                <w:tblCellSpacing w:w="0" w:type="dxa"/>
              </w:trPr>
              <w:tc>
                <w:tcPr>
                  <w:tcW w:w="7296" w:type="dxa"/>
                  <w:vAlign w:val="center"/>
                </w:tcPr>
                <w:p w:rsidR="009850EC" w:rsidRDefault="009850EC" w:rsidP="00D67D52">
                  <w:r>
                    <w:t> </w:t>
                  </w:r>
                </w:p>
              </w:tc>
              <w:tc>
                <w:tcPr>
                  <w:tcW w:w="0" w:type="auto"/>
                  <w:vMerge/>
                  <w:vAlign w:val="center"/>
                </w:tcPr>
                <w:p w:rsidR="009850EC" w:rsidRDefault="009850EC" w:rsidP="00D67D52"/>
              </w:tc>
              <w:tc>
                <w:tcPr>
                  <w:tcW w:w="0" w:type="auto"/>
                  <w:vMerge/>
                  <w:vAlign w:val="center"/>
                </w:tcPr>
                <w:p w:rsidR="009850EC" w:rsidRDefault="009850EC" w:rsidP="00D67D52"/>
              </w:tc>
            </w:tr>
            <w:tr w:rsidR="009850EC" w:rsidTr="00D67D52">
              <w:trPr>
                <w:tblCellSpacing w:w="0" w:type="dxa"/>
              </w:trPr>
              <w:tc>
                <w:tcPr>
                  <w:tcW w:w="7296" w:type="dxa"/>
                  <w:vAlign w:val="center"/>
                </w:tcPr>
                <w:p w:rsidR="009850EC" w:rsidRDefault="009850EC" w:rsidP="00D67D52">
                  <w:r>
                    <w:t>Многие родители страшатся, когда им предлагают говорить с детьми о насилии</w:t>
                  </w:r>
                  <w:proofErr w:type="gramStart"/>
                  <w:r>
                    <w:t xml:space="preserve"> .</w:t>
                  </w:r>
                  <w:proofErr w:type="gramEnd"/>
                  <w:r>
                    <w:t xml:space="preserve"> Мамы и папы беспокоятся о том, что вместо того, чтобы помочь детям справиться с насилием , они напугают их, лишат наивности и доверия то есть, фактически навредят им. </w:t>
                  </w:r>
                  <w:r>
                    <w:br/>
                    <w:t xml:space="preserve">Хотя этот страх можно понять, совсем не значит, что он обоснован. </w:t>
                  </w:r>
                </w:p>
              </w:tc>
              <w:tc>
                <w:tcPr>
                  <w:tcW w:w="0" w:type="auto"/>
                  <w:vMerge/>
                  <w:vAlign w:val="center"/>
                </w:tcPr>
                <w:p w:rsidR="009850EC" w:rsidRDefault="009850EC" w:rsidP="00D67D52"/>
              </w:tc>
              <w:tc>
                <w:tcPr>
                  <w:tcW w:w="0" w:type="auto"/>
                  <w:vMerge/>
                  <w:vAlign w:val="center"/>
                </w:tcPr>
                <w:p w:rsidR="009850EC" w:rsidRDefault="009850EC" w:rsidP="00D67D52"/>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t> </w:t>
                  </w:r>
                </w:p>
              </w:tc>
            </w:tr>
            <w:tr w:rsidR="009850EC" w:rsidTr="00D67D52">
              <w:trPr>
                <w:tblCellSpacing w:w="0" w:type="dxa"/>
              </w:trPr>
              <w:tc>
                <w:tcPr>
                  <w:tcW w:w="0" w:type="auto"/>
                  <w:vAlign w:val="center"/>
                </w:tcPr>
                <w:p w:rsidR="009850EC" w:rsidRDefault="009850EC" w:rsidP="00D67D52">
                  <w:r>
                    <w:rPr>
                      <w:b/>
                      <w:bCs/>
                    </w:rPr>
                    <w:t>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7153C9">
                  <w:bookmarkStart w:id="0" w:name="_GoBack" w:colFirst="0" w:colLast="1"/>
                  <w:r>
                    <w:rPr>
                      <w:b/>
                      <w:bCs/>
                      <w:sz w:val="27"/>
                      <w:szCs w:val="27"/>
                    </w:rPr>
                    <w:t>Когда</w:t>
                  </w:r>
                  <w:r w:rsidR="007153C9">
                    <w:rPr>
                      <w:b/>
                      <w:bCs/>
                      <w:sz w:val="27"/>
                      <w:szCs w:val="27"/>
                    </w:rPr>
                    <w:t xml:space="preserve"> и </w:t>
                  </w:r>
                  <w:r>
                    <w:rPr>
                      <w:b/>
                      <w:bCs/>
                      <w:sz w:val="27"/>
                      <w:szCs w:val="27"/>
                    </w:rPr>
                    <w:t xml:space="preserve">где? </w:t>
                  </w:r>
                  <w:r>
                    <w:b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r>
                    <w:br/>
                    <w:t>Говорить о предупреждении насилия можно, используя ситуации, в которых мы оказываемся ежедневно. Воспитатели называют такие ситуации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урок, который должны усвоить дети.</w:t>
                  </w:r>
                  <w:r>
                    <w:br/>
                    <w:t xml:space="preserve">Ситуации, когда детей запугивают в школе или в районе учебы и проживания, или рассказы, которые читают дети, также можно использовать для обсуждения того, как избежать подобного. По мере взросления дети начинают выходить из дома без сопровождения взрослых, и в этой ситуации нужно усилить навыки безопасности. Когда </w:t>
                  </w:r>
                  <w:r>
                    <w:lastRenderedPageBreak/>
                    <w:t>ребенок 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w:t>
                  </w:r>
                </w:p>
              </w:tc>
            </w:tr>
            <w:tr w:rsidR="009850EC" w:rsidTr="00D67D52">
              <w:trPr>
                <w:tblCellSpacing w:w="0" w:type="dxa"/>
              </w:trPr>
              <w:tc>
                <w:tcPr>
                  <w:tcW w:w="0" w:type="auto"/>
                  <w:vAlign w:val="center"/>
                </w:tcPr>
                <w:p w:rsidR="009850EC" w:rsidRDefault="009850EC" w:rsidP="007153C9">
                  <w:r>
                    <w:lastRenderedPageBreak/>
                    <w:t> </w:t>
                  </w:r>
                </w:p>
              </w:tc>
            </w:tr>
          </w:tbl>
          <w:p w:rsidR="009850EC" w:rsidRDefault="009850EC" w:rsidP="007153C9"/>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bookmarkEnd w:id="0"/>
                <w:p w:rsidR="009850EC" w:rsidRDefault="009850EC" w:rsidP="007153C9">
                  <w:r>
                    <w:rPr>
                      <w:b/>
                      <w:bCs/>
                      <w:sz w:val="27"/>
                      <w:szCs w:val="27"/>
                    </w:rPr>
                    <w:lastRenderedPageBreak/>
                    <w:t>Как найти подходящие слова?</w:t>
                  </w:r>
                  <w:r>
                    <w:br/>
                    <w:t>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Вместо слов "изнасилование", "сексуальное насилие" лучше использовать слова "безопасное и небезопасное прикосновение", причем они охватывают не одно, а несколько насильственных действий.</w:t>
                  </w:r>
                  <w:r>
                    <w:b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w:t>
                  </w:r>
                  <w:r>
                    <w:br/>
                    <w:t>Родители должны без всякого стеснения называть анатомические части тела своим языком. Если ребенок почувствует, что родители стесняются произносить такие слова, как пенис, вульва (наружные половые органы), ягодицы, анальное отверстие (задний проход), тогда ребенок также не будет использовать эти слова, чтобы описать насилие. Многие дети, испытавшие насилие, не рассказали своим родителям об этом потому, что они не знали, какими словами выразить то, что произошло с ними.</w:t>
                  </w:r>
                  <w:r>
                    <w:br/>
                    <w:t>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Помните о том, что вам надо сделать упор на навыках, которым вы обучаете ребенка, а не на опасности, подстерегающей его.</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rPr>
                      <w:b/>
                      <w:bCs/>
                      <w:sz w:val="27"/>
                      <w:szCs w:val="27"/>
                    </w:rPr>
                    <w:t>Уверенность в себе</w:t>
                  </w:r>
                  <w:r>
                    <w:br/>
                    <w:t>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Родители могут помочь детям в развитии важного чувства самооценки разными путями.</w:t>
                  </w:r>
                  <w:r>
                    <w:br/>
                    <w:t>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tc>
            </w:tr>
            <w:tr w:rsidR="009850EC" w:rsidTr="00D67D52">
              <w:trPr>
                <w:tblCellSpacing w:w="0" w:type="dxa"/>
              </w:trPr>
              <w:tc>
                <w:tcPr>
                  <w:tcW w:w="0" w:type="auto"/>
                  <w:vAlign w:val="center"/>
                </w:tcPr>
                <w:p w:rsidR="009850EC" w:rsidRDefault="009850EC" w:rsidP="00D67D52">
                  <w:r>
                    <w:t> </w:t>
                  </w:r>
                </w:p>
                <w:p w:rsidR="009850EC" w:rsidRDefault="009850EC" w:rsidP="00D67D52"/>
                <w:p w:rsidR="009850EC" w:rsidRDefault="009850EC" w:rsidP="00D67D52"/>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rPr>
                      <w:b/>
                      <w:bCs/>
                      <w:sz w:val="27"/>
                      <w:szCs w:val="27"/>
                    </w:rPr>
                    <w:lastRenderedPageBreak/>
                    <w:t>Тренировка</w:t>
                  </w:r>
                  <w:r>
                    <w:br/>
                    <w:t xml:space="preserve">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 </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rPr>
                      <w:b/>
                      <w:bCs/>
                      <w:sz w:val="27"/>
                      <w:szCs w:val="27"/>
                    </w:rPr>
                    <w:t>Навыки по предупреждению насилия</w:t>
                  </w:r>
                  <w:proofErr w:type="gramStart"/>
                  <w:r>
                    <w:br/>
                    <w:t>Е</w:t>
                  </w:r>
                  <w:proofErr w:type="gramEnd"/>
                  <w:r>
                    <w:t>сли ребенок окажется в угрожающей ситуации, у него должно быть несколько вариантов выбора. Ниже перечислены возможные варианты, которые родители могут при удобном случае обсуждать с ребенком.</w:t>
                  </w:r>
                  <w:r>
                    <w:br/>
                  </w:r>
                  <w:r>
                    <w:rPr>
                      <w:b/>
                      <w:bCs/>
                    </w:rPr>
                    <w:t>1. Убегай от опасности.</w:t>
                  </w:r>
                  <w:r>
                    <w:t xml:space="preserve"> Беги в школу,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r>
                    <w:br/>
                  </w:r>
                  <w:r>
                    <w:rPr>
                      <w:b/>
                      <w:bCs/>
                    </w:rPr>
                    <w:t>2. Громко кричи и не прекращай кричать, пока не окажешься в безопасности.</w:t>
                  </w:r>
                  <w:r>
                    <w:t xml:space="preserve">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Для таких репетиций нужно спуститься в подвал или плотно закрыть двери, чтобы никого не напугать.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r>
                    <w:br/>
                  </w:r>
                  <w:r>
                    <w:rPr>
                      <w:b/>
                      <w:bCs/>
                    </w:rPr>
                    <w:t>3. Определите безопасные и небезопасные секреты.</w:t>
                  </w:r>
                  <w:r>
                    <w:t xml:space="preserve">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r>
                    <w:br/>
                  </w:r>
                  <w:r>
                    <w:rPr>
                      <w:b/>
                      <w:bCs/>
                    </w:rPr>
                    <w:t>4. Вместе со своим ребенком постоянно вспоминайте имена безопасных взрослых.</w:t>
                  </w:r>
                  <w:r>
                    <w:t xml:space="preserve">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соседи - все эти люди могут быть безопасными взрослыми для вашего ребенка.</w:t>
                  </w:r>
                  <w:r>
                    <w:br/>
                  </w:r>
                  <w:r>
                    <w:rPr>
                      <w:b/>
                      <w:bCs/>
                    </w:rPr>
                    <w:t>5. Разрешите своему ребенку говорить слово "нет".</w:t>
                  </w:r>
                  <w:r>
                    <w:t xml:space="preserve">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r>
                    <w:br/>
                  </w:r>
                  <w:r>
                    <w:rPr>
                      <w:b/>
                      <w:bCs/>
                    </w:rPr>
                    <w:t>6. Твое тело принадлежит только тебе</w:t>
                  </w:r>
                  <w:r>
                    <w:t>, я разрешаю тебе и помогаю тебе заботиться о нем.</w:t>
                  </w:r>
                  <w:r>
                    <w:br/>
                  </w:r>
                  <w:r>
                    <w:rPr>
                      <w:b/>
                      <w:bCs/>
                    </w:rPr>
                    <w:t xml:space="preserve">7. Всякий раз, когда у тебя возникают проблемы, неважно, пугают ли они тебя или заставляют стыдиться, я выслушаю тебя, поверю тебе и помогу. </w:t>
                  </w:r>
                  <w:r>
                    <w:t>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Родители должны разъяснить своим детям, что хотят защитить их от зла.</w:t>
                  </w:r>
                </w:p>
              </w:tc>
            </w:tr>
            <w:tr w:rsidR="009850EC" w:rsidTr="00D67D52">
              <w:trPr>
                <w:tblCellSpacing w:w="0" w:type="dxa"/>
              </w:trPr>
              <w:tc>
                <w:tcPr>
                  <w:tcW w:w="0" w:type="auto"/>
                  <w:vAlign w:val="center"/>
                </w:tcPr>
                <w:p w:rsidR="009850EC" w:rsidRDefault="009850EC" w:rsidP="00D67D52">
                  <w:r>
                    <w:lastRenderedPageBreak/>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rPr>
                      <w:b/>
                      <w:bCs/>
                      <w:sz w:val="27"/>
                      <w:szCs w:val="27"/>
                    </w:rPr>
                    <w:lastRenderedPageBreak/>
                    <w:t>Нормальные прикосновения</w:t>
                  </w:r>
                  <w:r>
                    <w:br/>
                    <w:t>Мы много слышим о ненормальных прикосновениях. Газеты то и дело рассказывают о случаях сексуального насилия</w:t>
                  </w:r>
                  <w:proofErr w:type="gramStart"/>
                  <w:r>
                    <w:t xml:space="preserve"> .</w:t>
                  </w:r>
                  <w:proofErr w:type="gramEnd"/>
                  <w:r>
                    <w:t xml:space="preserve"> Многие родители, особенно отцы, беспокоятся о том, что когда они трогают своих детей, то это может быть неправильно истолковано. Перестаньте беспокоиться. Нам всем необходимы касания. Физическая любовь помогает нам чувствовать себя любимыми. Очень важно для развития детей, чтобы их целовали, обнимали без сексуального намека. </w:t>
                  </w:r>
                  <w:proofErr w:type="gramStart"/>
                  <w:r>
                    <w:t>Почаще</w:t>
                  </w:r>
                  <w:proofErr w:type="gramEnd"/>
                  <w:r>
                    <w:t xml:space="preserve"> обнимайте своих детей, они любят чувствовать близость с вами. Напоминайте своим детям о том, что такие безопасные прикосновения никогда не нужно скрывать. </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rPr>
                      <w:b/>
                      <w:bCs/>
                      <w:sz w:val="27"/>
                      <w:szCs w:val="27"/>
                    </w:rPr>
                    <w:t>Шлепки</w:t>
                  </w:r>
                  <w:r>
                    <w:br/>
                    <w:t>Вопрос о шлепках остается спорным. Многие специалисты говорят, что бить детей нельзя, а другие считают шлепки одним из инструментов воспитания, к которому прибегают родители. Конечно, не все шлепки являются насилием, но если они оставляют отметины на теле ребенка, если ребенок пострадал от них, то тогда это насилие. Многие службы по охране ребенка считают, что если ребенка ударили кулаком, то это насилие.</w:t>
                  </w:r>
                  <w:r>
                    <w:br/>
                    <w:t>Совершенно ясно, что шлепанье детей не относится к хорошим методам воспитания. Мы предполагаем, что дети должны выражать свои чувства огорчения и раздражения словами, а не кулаками, но сами такого примера не подаем. Если бить детей, то они получают плохой пример того, а им необходим хороший пример для подражания.</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rPr>
                      <w:b/>
                      <w:bCs/>
                      <w:sz w:val="27"/>
                      <w:szCs w:val="27"/>
                    </w:rPr>
                    <w:t>Опасность от встречи с незнакомцем</w:t>
                  </w:r>
                  <w:proofErr w:type="gramStart"/>
                  <w:r>
                    <w:br/>
                    <w:t>К</w:t>
                  </w:r>
                  <w:proofErr w:type="gramEnd"/>
                  <w:r>
                    <w:t>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w:t>
                  </w:r>
                  <w:r>
                    <w:br/>
                    <w:t>Нужно,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право решать, как можно обращаться с его телом. Эта информация поможет подготовить детей хранить от опасности свое тело в течение их роста и развития.</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rPr>
                      <w:b/>
                      <w:bCs/>
                      <w:sz w:val="27"/>
                      <w:szCs w:val="27"/>
                    </w:rPr>
                    <w:t>Информация, соответствующая возрасту</w:t>
                  </w:r>
                  <w:proofErr w:type="gramStart"/>
                  <w:r>
                    <w:br/>
                    <w:t>В</w:t>
                  </w:r>
                  <w:proofErr w:type="gramEnd"/>
                  <w:r>
                    <w:t xml:space="preserve">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w:t>
                  </w:r>
                  <w:proofErr w:type="gramStart"/>
                  <w:r>
                    <w:t>со</w:t>
                  </w:r>
                  <w:proofErr w:type="gramEnd"/>
                  <w:r>
                    <w:t xml:space="preserve">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tc>
            </w:tr>
            <w:tr w:rsidR="009850EC" w:rsidTr="00D67D52">
              <w:trPr>
                <w:tblCellSpacing w:w="0" w:type="dxa"/>
              </w:trPr>
              <w:tc>
                <w:tcPr>
                  <w:tcW w:w="0" w:type="auto"/>
                  <w:vAlign w:val="center"/>
                </w:tcPr>
                <w:p w:rsidR="009850EC" w:rsidRDefault="009850EC" w:rsidP="00D67D52">
                  <w:r>
                    <w:t> </w:t>
                  </w:r>
                </w:p>
                <w:p w:rsidR="009850EC" w:rsidRDefault="009850EC" w:rsidP="00D67D52"/>
                <w:p w:rsidR="009850EC" w:rsidRDefault="009850EC" w:rsidP="00D67D52"/>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r>
                    <w:lastRenderedPageBreak/>
                    <w:t>Все родители хотят, чтобы их дети выросли, чувствуя себя защищенными</w:t>
                  </w:r>
                  <w:proofErr w:type="gramStart"/>
                  <w:r>
                    <w:t xml:space="preserve"> ,</w:t>
                  </w:r>
                  <w:proofErr w:type="gramEnd"/>
                  <w:r>
                    <w:t xml:space="preserve">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w:t>
                  </w:r>
                </w:p>
              </w:tc>
            </w:tr>
            <w:tr w:rsidR="009850EC" w:rsidTr="00D67D52">
              <w:trPr>
                <w:tblCellSpacing w:w="0" w:type="dxa"/>
              </w:trPr>
              <w:tc>
                <w:tcPr>
                  <w:tcW w:w="0" w:type="auto"/>
                  <w:vAlign w:val="center"/>
                </w:tcPr>
                <w:p w:rsidR="009850EC" w:rsidRDefault="009850EC" w:rsidP="00D67D52">
                  <w:r>
                    <w:t> </w:t>
                  </w:r>
                </w:p>
              </w:tc>
            </w:tr>
          </w:tbl>
          <w:p w:rsidR="009850EC" w:rsidRDefault="009850EC" w:rsidP="00D67D52"/>
        </w:tc>
      </w:tr>
      <w:tr w:rsidR="009850EC" w:rsidTr="00D67D52">
        <w:trPr>
          <w:tblCellSpacing w:w="0" w:type="dxa"/>
          <w:jc w:val="center"/>
        </w:trPr>
        <w:tc>
          <w:tcPr>
            <w:tcW w:w="11507" w:type="dxa"/>
            <w:vAlign w:val="center"/>
          </w:tcPr>
          <w:tbl>
            <w:tblPr>
              <w:tblW w:w="5000" w:type="pct"/>
              <w:tblCellSpacing w:w="0" w:type="dxa"/>
              <w:tblCellMar>
                <w:left w:w="0" w:type="dxa"/>
                <w:right w:w="0" w:type="dxa"/>
              </w:tblCellMar>
              <w:tblLook w:val="0000" w:firstRow="0" w:lastRow="0" w:firstColumn="0" w:lastColumn="0" w:noHBand="0" w:noVBand="0"/>
            </w:tblPr>
            <w:tblGrid>
              <w:gridCol w:w="11868"/>
            </w:tblGrid>
            <w:tr w:rsidR="009850EC" w:rsidTr="00D67D52">
              <w:trPr>
                <w:tblCellSpacing w:w="0" w:type="dxa"/>
              </w:trPr>
              <w:tc>
                <w:tcPr>
                  <w:tcW w:w="0" w:type="auto"/>
                  <w:vAlign w:val="center"/>
                </w:tcPr>
                <w:p w:rsidR="009850EC" w:rsidRDefault="009850EC" w:rsidP="00D67D52">
                  <w:pPr>
                    <w:pStyle w:val="a3"/>
                    <w:jc w:val="center"/>
                  </w:pPr>
                  <w:r>
                    <w:rPr>
                      <w:b/>
                      <w:bCs/>
                      <w:color w:val="FF0000"/>
                      <w:sz w:val="27"/>
                      <w:szCs w:val="27"/>
                    </w:rPr>
                    <w:t>Умение выслушать ребенка, поговорить с ним начистоту - вот из чего надо исходить, чтобы выработать у ребенка навыки, которые помогут ему избежать насилия</w:t>
                  </w:r>
                  <w:proofErr w:type="gramStart"/>
                  <w:r>
                    <w:rPr>
                      <w:b/>
                      <w:bCs/>
                      <w:color w:val="FF0000"/>
                      <w:sz w:val="27"/>
                      <w:szCs w:val="27"/>
                    </w:rPr>
                    <w:t xml:space="preserve"> .</w:t>
                  </w:r>
                  <w:proofErr w:type="gramEnd"/>
                  <w:r>
                    <w:rPr>
                      <w:b/>
                      <w:bCs/>
                      <w:color w:val="FF0000"/>
                      <w:sz w:val="27"/>
                      <w:szCs w:val="27"/>
                    </w:rPr>
                    <w:t xml:space="preserve"> Каждый из нас имеет право вырасти свободным от насилия.</w:t>
                  </w:r>
                </w:p>
              </w:tc>
            </w:tr>
          </w:tbl>
          <w:p w:rsidR="009850EC" w:rsidRDefault="009850EC" w:rsidP="00D67D52"/>
        </w:tc>
      </w:tr>
    </w:tbl>
    <w:p w:rsidR="00F62711" w:rsidRDefault="00F62711"/>
    <w:sectPr w:rsidR="00F62711" w:rsidSect="009850EC">
      <w:pgSz w:w="16838" w:h="11906" w:orient="landscape"/>
      <w:pgMar w:top="568"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FC"/>
    <w:rsid w:val="007153C9"/>
    <w:rsid w:val="009850EC"/>
    <w:rsid w:val="00B5151F"/>
    <w:rsid w:val="00DC40FC"/>
    <w:rsid w:val="00F62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50EC"/>
    <w:pPr>
      <w:spacing w:before="100" w:beforeAutospacing="1" w:after="100" w:afterAutospacing="1"/>
    </w:pPr>
  </w:style>
  <w:style w:type="paragraph" w:styleId="a4">
    <w:name w:val="Balloon Text"/>
    <w:basedOn w:val="a"/>
    <w:link w:val="a5"/>
    <w:uiPriority w:val="99"/>
    <w:semiHidden/>
    <w:unhideWhenUsed/>
    <w:rsid w:val="009850EC"/>
    <w:rPr>
      <w:rFonts w:ascii="Tahoma" w:hAnsi="Tahoma" w:cs="Tahoma"/>
      <w:sz w:val="16"/>
      <w:szCs w:val="16"/>
    </w:rPr>
  </w:style>
  <w:style w:type="character" w:customStyle="1" w:styleId="a5">
    <w:name w:val="Текст выноски Знак"/>
    <w:basedOn w:val="a0"/>
    <w:link w:val="a4"/>
    <w:uiPriority w:val="99"/>
    <w:semiHidden/>
    <w:rsid w:val="009850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50EC"/>
    <w:pPr>
      <w:spacing w:before="100" w:beforeAutospacing="1" w:after="100" w:afterAutospacing="1"/>
    </w:pPr>
  </w:style>
  <w:style w:type="paragraph" w:styleId="a4">
    <w:name w:val="Balloon Text"/>
    <w:basedOn w:val="a"/>
    <w:link w:val="a5"/>
    <w:uiPriority w:val="99"/>
    <w:semiHidden/>
    <w:unhideWhenUsed/>
    <w:rsid w:val="009850EC"/>
    <w:rPr>
      <w:rFonts w:ascii="Tahoma" w:hAnsi="Tahoma" w:cs="Tahoma"/>
      <w:sz w:val="16"/>
      <w:szCs w:val="16"/>
    </w:rPr>
  </w:style>
  <w:style w:type="character" w:customStyle="1" w:styleId="a5">
    <w:name w:val="Текст выноски Знак"/>
    <w:basedOn w:val="a0"/>
    <w:link w:val="a4"/>
    <w:uiPriority w:val="99"/>
    <w:semiHidden/>
    <w:rsid w:val="009850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Гроза Наталья Владиславовна</dc:creator>
  <cp:keywords/>
  <dc:description/>
  <cp:lastModifiedBy>1</cp:lastModifiedBy>
  <cp:revision>4</cp:revision>
  <dcterms:created xsi:type="dcterms:W3CDTF">2013-04-16T06:05:00Z</dcterms:created>
  <dcterms:modified xsi:type="dcterms:W3CDTF">2014-04-04T03:38:00Z</dcterms:modified>
</cp:coreProperties>
</file>